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9A" w:rsidRDefault="00244F9A" w:rsidP="00244F9A">
      <w:pPr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25"/>
          <w:szCs w:val="25"/>
          <w:lang w:eastAsia="ru-RU"/>
        </w:rPr>
      </w:pPr>
      <w:r w:rsidRPr="00244F9A">
        <w:rPr>
          <w:rFonts w:ascii="Arial" w:eastAsia="Times New Roman" w:hAnsi="Arial" w:cs="Arial"/>
          <w:b/>
          <w:bCs/>
          <w:color w:val="000000"/>
          <w:spacing w:val="2"/>
          <w:kern w:val="36"/>
          <w:sz w:val="25"/>
          <w:szCs w:val="25"/>
          <w:lang w:eastAsia="ru-RU"/>
        </w:rPr>
        <w:t xml:space="preserve">Приказ Министерства здравоохранения Российской Федерации (Минздрав России) от 29 июня 2016 г. N 425н г. Москва "Об утверждении Порядка ознакомления пациента либо его законного представителя </w:t>
      </w:r>
    </w:p>
    <w:p w:rsidR="00244F9A" w:rsidRDefault="00244F9A" w:rsidP="00244F9A">
      <w:pPr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25"/>
          <w:szCs w:val="25"/>
          <w:lang w:eastAsia="ru-RU"/>
        </w:rPr>
      </w:pPr>
      <w:r w:rsidRPr="00244F9A">
        <w:rPr>
          <w:rFonts w:ascii="Arial" w:eastAsia="Times New Roman" w:hAnsi="Arial" w:cs="Arial"/>
          <w:b/>
          <w:bCs/>
          <w:color w:val="000000"/>
          <w:spacing w:val="2"/>
          <w:kern w:val="36"/>
          <w:sz w:val="25"/>
          <w:szCs w:val="25"/>
          <w:lang w:eastAsia="ru-RU"/>
        </w:rPr>
        <w:t xml:space="preserve">с медицинской документацией, </w:t>
      </w:r>
    </w:p>
    <w:p w:rsidR="00244F9A" w:rsidRPr="00244F9A" w:rsidRDefault="00244F9A" w:rsidP="00244F9A">
      <w:pPr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25"/>
          <w:szCs w:val="25"/>
          <w:lang w:eastAsia="ru-RU"/>
        </w:rPr>
      </w:pPr>
      <w:proofErr w:type="gramStart"/>
      <w:r w:rsidRPr="00244F9A">
        <w:rPr>
          <w:rFonts w:ascii="Arial" w:eastAsia="Times New Roman" w:hAnsi="Arial" w:cs="Arial"/>
          <w:b/>
          <w:bCs/>
          <w:color w:val="000000"/>
          <w:spacing w:val="2"/>
          <w:kern w:val="36"/>
          <w:sz w:val="25"/>
          <w:szCs w:val="25"/>
          <w:lang w:eastAsia="ru-RU"/>
        </w:rPr>
        <w:t>отражающей</w:t>
      </w:r>
      <w:proofErr w:type="gramEnd"/>
      <w:r w:rsidRPr="00244F9A">
        <w:rPr>
          <w:rFonts w:ascii="Arial" w:eastAsia="Times New Roman" w:hAnsi="Arial" w:cs="Arial"/>
          <w:b/>
          <w:bCs/>
          <w:color w:val="000000"/>
          <w:spacing w:val="2"/>
          <w:kern w:val="36"/>
          <w:sz w:val="25"/>
          <w:szCs w:val="25"/>
          <w:lang w:eastAsia="ru-RU"/>
        </w:rPr>
        <w:t xml:space="preserve"> состояние здоровья пациента"</w:t>
      </w:r>
    </w:p>
    <w:p w:rsidR="00244F9A" w:rsidRPr="00244F9A" w:rsidRDefault="00244F9A" w:rsidP="00244F9A">
      <w:pPr>
        <w:shd w:val="clear" w:color="auto" w:fill="4E6E92"/>
        <w:spacing w:after="115" w:line="240" w:lineRule="auto"/>
        <w:textAlignment w:val="top"/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</w:pPr>
      <w:r w:rsidRPr="00244F9A">
        <w:rPr>
          <w:rFonts w:ascii="Arial" w:eastAsia="Times New Roman" w:hAnsi="Arial" w:cs="Arial"/>
          <w:color w:val="9A9A9A"/>
          <w:spacing w:val="2"/>
          <w:sz w:val="12"/>
          <w:szCs w:val="12"/>
          <w:lang w:eastAsia="ru-RU"/>
        </w:rPr>
        <w:t>92</w:t>
      </w:r>
    </w:p>
    <w:p w:rsidR="00244F9A" w:rsidRPr="00244F9A" w:rsidRDefault="00244F9A" w:rsidP="00244F9A">
      <w:pPr>
        <w:shd w:val="clear" w:color="auto" w:fill="FC6719"/>
        <w:spacing w:after="115" w:line="240" w:lineRule="auto"/>
        <w:textAlignment w:val="top"/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</w:pPr>
      <w:r w:rsidRPr="00244F9A">
        <w:rPr>
          <w:rFonts w:ascii="Arial" w:eastAsia="Times New Roman" w:hAnsi="Arial" w:cs="Arial"/>
          <w:color w:val="9A9A9A"/>
          <w:spacing w:val="2"/>
          <w:sz w:val="12"/>
          <w:szCs w:val="12"/>
          <w:lang w:eastAsia="ru-RU"/>
        </w:rPr>
        <w:t>19</w:t>
      </w:r>
    </w:p>
    <w:p w:rsidR="00244F9A" w:rsidRPr="00244F9A" w:rsidRDefault="00244F9A" w:rsidP="00244F9A">
      <w:pPr>
        <w:spacing w:after="184" w:line="384" w:lineRule="atLeast"/>
        <w:textAlignment w:val="top"/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ru-RU"/>
        </w:rPr>
      </w:pPr>
      <w:r w:rsidRPr="00244F9A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ru-RU"/>
        </w:rPr>
        <w:t>Зарегистрирован в Минюсте РФ 14 ноября 2016 г.</w:t>
      </w:r>
    </w:p>
    <w:p w:rsidR="00244F9A" w:rsidRPr="00244F9A" w:rsidRDefault="00244F9A" w:rsidP="00244F9A">
      <w:pPr>
        <w:spacing w:after="184" w:line="384" w:lineRule="atLeast"/>
        <w:textAlignment w:val="top"/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ru-RU"/>
        </w:rPr>
      </w:pPr>
      <w:r w:rsidRPr="00244F9A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ru-RU"/>
        </w:rPr>
        <w:t>Регистрационный N 44336</w:t>
      </w:r>
    </w:p>
    <w:p w:rsidR="00244F9A" w:rsidRPr="00244F9A" w:rsidRDefault="00244F9A" w:rsidP="00244F9A">
      <w:pPr>
        <w:spacing w:after="2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proofErr w:type="gramEnd"/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соответствий</w:t>
      </w:r>
      <w:proofErr w:type="gramEnd"/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 частью 4 статьи 22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 </w:t>
      </w:r>
      <w:r w:rsidRPr="00244F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приказываю</w:t>
      </w: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244F9A" w:rsidRPr="00244F9A" w:rsidRDefault="00244F9A" w:rsidP="00244F9A">
      <w:pPr>
        <w:spacing w:after="2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Утвердить прилагаемый Порядок 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244F9A" w:rsidRPr="00244F9A" w:rsidRDefault="00244F9A" w:rsidP="00244F9A">
      <w:pPr>
        <w:spacing w:after="23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</w:pPr>
      <w:r w:rsidRPr="00244F9A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ru-RU"/>
        </w:rPr>
        <w:t>Министр В. Скворцова</w:t>
      </w:r>
    </w:p>
    <w:p w:rsidR="00244F9A" w:rsidRPr="00244F9A" w:rsidRDefault="00244F9A" w:rsidP="00244F9A">
      <w:pPr>
        <w:spacing w:after="100" w:afterAutospacing="1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  <w:lang w:eastAsia="ru-RU"/>
        </w:rPr>
      </w:pPr>
      <w:r w:rsidRPr="00244F9A"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  <w:lang w:eastAsia="ru-RU"/>
        </w:rPr>
        <w:t>Порядок ознакомления пациента либо его законного представителя с медицинской документацией, отражающей состояние здоровья пациента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 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3. Письменный запрос содержит следующие сведения: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а) фамилия, имя и отчество (при наличии) пациента;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б) фамилия, имя и отчество (при наличии) законного представителя пациента;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в) место жительства (пребывания) пациента;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г) реквизиты документа, удостоверяющего личность пациента;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д</w:t>
      </w:r>
      <w:proofErr w:type="spellEnd"/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реквизиты документа, удостоверяющего личность законного представителя пациента (при наличии);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е) реквизиты документа, подтверждающего полномочия законного представителя пациента (при наличии);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proofErr w:type="spellEnd"/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почтовый адрес для направления письменного ответа;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и) номер контактного телефона (при наличии).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5. 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8. В помещении для ознакомления с медицинской документацией ведутся следующие учетные документы: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9. В журнал предварительной записи вносятся следующие сведения: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а) фамилия, имя и отчество (при наличии) пациента;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б) число, месяц, год рождения пациента;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в) место жительства (пребывания) пациента;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г) дата регистрации письменного запроса пациента либо его законного представителя;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proofErr w:type="spellEnd"/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10. В журнал учета работы помещения вносятся следующие сведения: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б) время выдачи медицинской документации на руки пациенту либо его законному представителю и ее возврата;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proofErr w:type="spellEnd"/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ж) вид выданной на руки пациенту либо его законному представителю медицинской документации;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proofErr w:type="spellEnd"/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личная подпись пациента либо его законного представителя об ознакомлении с медицинской документацией.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подпунктом "е" пункта 9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Максимальный срок ожидания пациентом либо его законным представителем посещения кабинета для ознакомления с медицинской документацией с момента </w:t>
      </w: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</w:t>
      </w:r>
      <w:proofErr w:type="gramStart"/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perscript"/>
          <w:lang w:eastAsia="ru-RU"/>
        </w:rPr>
        <w:t>1</w:t>
      </w:r>
      <w:proofErr w:type="gramEnd"/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12. </w:t>
      </w:r>
      <w:proofErr w:type="gramStart"/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  <w:proofErr w:type="gramEnd"/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организации, указываются в письменном запросе и заверяются подписью руководителя соответствующего структурного подразделения медицинской организации.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13.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244F9A" w:rsidRPr="00244F9A" w:rsidRDefault="00244F9A" w:rsidP="00BE50E5">
      <w:pPr>
        <w:spacing w:after="23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perscript"/>
          <w:lang w:eastAsia="ru-RU"/>
        </w:rPr>
        <w:t>1</w:t>
      </w:r>
      <w:r w:rsidRPr="00244F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244F9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Федеральный закон от 2 мая 2006 года N 59-ФЗ "О порядке рассмотрения обращений граждан Российской Федерации" (Собрание законодательства Российской Федерации, 2006, N 19, ст. 2060; 2015, N 45, ст. 6206).</w:t>
      </w:r>
    </w:p>
    <w:p w:rsidR="00244F9A" w:rsidRPr="00244F9A" w:rsidRDefault="00244F9A" w:rsidP="00BE50E5">
      <w:pPr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hyperlink r:id="rId4" w:tgtFrame="_blank" w:history="1">
        <w:r w:rsidRPr="00BE50E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lang w:eastAsia="ru-RU"/>
          </w:rPr>
          <w:t>Приказ Министерства здравоохранения Российской Федерации от 29.06.2016 г. № 425н</w:t>
        </w:r>
      </w:hyperlink>
    </w:p>
    <w:p w:rsidR="00E53BBA" w:rsidRPr="00BE50E5" w:rsidRDefault="00BE50E5" w:rsidP="00BE50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53BBA" w:rsidRPr="00BE50E5" w:rsidSect="0034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4F9A"/>
    <w:rsid w:val="00244F9A"/>
    <w:rsid w:val="00344F71"/>
    <w:rsid w:val="003D6C65"/>
    <w:rsid w:val="00A04668"/>
    <w:rsid w:val="00BE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71"/>
  </w:style>
  <w:style w:type="paragraph" w:styleId="1">
    <w:name w:val="heading 1"/>
    <w:basedOn w:val="a"/>
    <w:link w:val="10"/>
    <w:uiPriority w:val="9"/>
    <w:qFormat/>
    <w:rsid w:val="00244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4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510">
          <w:marLeft w:val="0"/>
          <w:marRight w:val="0"/>
          <w:marTop w:val="288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9859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6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22340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83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50811">
                                              <w:marLeft w:val="0"/>
                                              <w:marRight w:val="115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4667">
                                              <w:marLeft w:val="0"/>
                                              <w:marRight w:val="115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9925757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58157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7392">
                  <w:marLeft w:val="0"/>
                  <w:marRight w:val="0"/>
                  <w:marTop w:val="0"/>
                  <w:marBottom w:val="0"/>
                  <w:divBdr>
                    <w:top w:val="single" w:sz="4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6190">
                      <w:marLeft w:val="346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nimg.rg.ru/pril/133/27/20/4433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1136</Words>
  <Characters>6476</Characters>
  <Application>Microsoft Office Word</Application>
  <DocSecurity>0</DocSecurity>
  <Lines>53</Lines>
  <Paragraphs>15</Paragraphs>
  <ScaleCrop>false</ScaleCrop>
  <Company>Microsoft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Белькова</dc:creator>
  <cp:keywords/>
  <dc:description/>
  <cp:lastModifiedBy>Белькова</cp:lastModifiedBy>
  <cp:revision>3</cp:revision>
  <dcterms:created xsi:type="dcterms:W3CDTF">2019-03-25T08:05:00Z</dcterms:created>
  <dcterms:modified xsi:type="dcterms:W3CDTF">2019-03-25T08:08:00Z</dcterms:modified>
</cp:coreProperties>
</file>